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44"/>
          <w:szCs w:val="44"/>
        </w:rPr>
        <w:t>川投（资阳）燃气发电有限公司</w:t>
      </w:r>
      <w:bookmarkStart w:id="16" w:name="_GoBack"/>
      <w:bookmarkEnd w:id="16"/>
    </w:p>
    <w:p>
      <w:pPr>
        <w:spacing w:line="360" w:lineRule="auto"/>
        <w:jc w:val="center"/>
        <w:rPr>
          <w:rFonts w:hint="eastAsia" w:eastAsia="宋体"/>
          <w:b/>
          <w:sz w:val="48"/>
          <w:szCs w:val="48"/>
          <w:lang w:eastAsia="zh-CN"/>
        </w:rPr>
      </w:pPr>
      <w:r>
        <w:rPr>
          <w:rFonts w:hint="eastAsia"/>
          <w:b/>
          <w:sz w:val="36"/>
          <w:szCs w:val="36"/>
          <w:lang w:eastAsia="zh-CN"/>
        </w:rPr>
        <w:t>化学仪器仪表维护</w:t>
      </w:r>
    </w:p>
    <w:p>
      <w:pPr>
        <w:spacing w:line="360" w:lineRule="auto"/>
        <w:jc w:val="center"/>
        <w:rPr>
          <w:rFonts w:hint="default"/>
          <w:b/>
          <w:sz w:val="36"/>
          <w:szCs w:val="36"/>
          <w:lang w:val="en-US" w:eastAsia="zh-CN"/>
        </w:rPr>
      </w:pPr>
      <w:r>
        <w:rPr>
          <w:rFonts w:hint="eastAsia"/>
          <w:b/>
          <w:sz w:val="36"/>
          <w:szCs w:val="36"/>
          <w:lang w:val="en-US" w:eastAsia="zh-CN"/>
        </w:rPr>
        <w:t>比选公告</w:t>
      </w:r>
    </w:p>
    <w:p>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rPr>
        <w:t>计划2024年度实现双机投产运营。</w:t>
      </w:r>
    </w:p>
    <w:p>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化学仪器仪表维护</w:t>
      </w:r>
      <w:r>
        <w:rPr>
          <w:rFonts w:hint="eastAsia" w:ascii="仿宋_GB2312" w:eastAsia="仿宋_GB2312"/>
          <w:sz w:val="24"/>
        </w:rPr>
        <w:t>中标人，欢迎符合资质条件的潜在申请人参加比选活动。</w:t>
      </w:r>
    </w:p>
    <w:p>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633"/>
      <w:bookmarkStart w:id="1" w:name="_Toc12189"/>
      <w:r>
        <w:rPr>
          <w:rFonts w:hint="eastAsia" w:ascii="宋体" w:hAnsi="宋体" w:eastAsia="宋体" w:cs="宋体"/>
          <w:b/>
          <w:bCs/>
          <w:kern w:val="2"/>
          <w:sz w:val="24"/>
          <w:lang w:val="en-US" w:eastAsia="zh-CN"/>
        </w:rPr>
        <w:t>一、</w:t>
      </w:r>
      <w:r>
        <w:rPr>
          <w:rFonts w:hint="eastAsia" w:ascii="宋体" w:hAnsi="宋体" w:eastAsia="宋体" w:cs="宋体"/>
          <w:b/>
          <w:bCs/>
          <w:kern w:val="2"/>
          <w:sz w:val="24"/>
        </w:rPr>
        <w:t>委托的主要工作内容</w:t>
      </w:r>
      <w:bookmarkEnd w:id="0"/>
      <w:bookmarkEnd w:id="1"/>
    </w:p>
    <w:p>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eastAsia="zh-CN"/>
        </w:rPr>
        <w:t>化学仪器仪表维护</w:t>
      </w:r>
      <w:r>
        <w:rPr>
          <w:rFonts w:hint="eastAsia" w:ascii="仿宋_GB2312" w:eastAsia="仿宋_GB2312"/>
          <w:sz w:val="24"/>
        </w:rPr>
        <w:t>，</w:t>
      </w:r>
      <w:r>
        <w:rPr>
          <w:rFonts w:hint="eastAsia" w:ascii="仿宋_GB2312" w:eastAsia="仿宋_GB2312"/>
          <w:sz w:val="24"/>
          <w:lang w:val="en-US" w:eastAsia="zh-CN"/>
        </w:rPr>
        <w:t>暂定供货服务期：2024年6月1日至2027年5月31日（具体时间以比选人通知为准），合同一年一签，若甲方上级公司有统一要求或有政策性变化，以及乙方不能履行或按时完成技术协议或合同内的服务项目，双方经友好协商，并结算相关费用后，比选人有权无条件终止合同。</w:t>
      </w:r>
    </w:p>
    <w:p>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工作范围：负责包括但不限于对比选人的锅炉补给水车间、化学集中取样仪表间、凝结水精处理系统、净水站、循环水系统、氢站、启动锅炉房、凝汽器检漏、发电机定冷水系统、化学实验等范围内的所有化学仪器仪表及其附属物（如离子交换柱、导管、电极、表头等）的维护。目前，比选人配备的化学仪器仪表包含有在线化学仪表共 110 套、化学实验室主要仪器仪表32套。具体仪表清单、服务范围、工作内容及技术标准详见《化学仪器仪表维护技术规范书》。</w:t>
      </w:r>
    </w:p>
    <w:p>
      <w:pPr>
        <w:spacing w:line="560" w:lineRule="exact"/>
        <w:ind w:firstLine="482" w:firstLineChars="200"/>
        <w:outlineLvl w:val="1"/>
        <w:rPr>
          <w:rFonts w:hint="eastAsia" w:ascii="宋体" w:hAnsi="宋体" w:eastAsia="宋体" w:cs="宋体"/>
          <w:b/>
          <w:bCs/>
          <w:kern w:val="2"/>
          <w:sz w:val="24"/>
        </w:rPr>
      </w:pPr>
      <w:bookmarkStart w:id="2" w:name="_Toc23118"/>
      <w:bookmarkStart w:id="3" w:name="_Toc14610"/>
      <w:r>
        <w:rPr>
          <w:rFonts w:hint="eastAsia" w:ascii="宋体" w:hAnsi="宋体" w:eastAsia="宋体" w:cs="宋体"/>
          <w:b/>
          <w:bCs/>
          <w:kern w:val="2"/>
          <w:sz w:val="24"/>
        </w:rPr>
        <w:t>二、对比选申请人的资格要求</w:t>
      </w:r>
      <w:bookmarkEnd w:id="2"/>
      <w:bookmarkEnd w:id="3"/>
    </w:p>
    <w:p>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（一）比选申请人应具备独立法人资格，具有有效的营业执照;</w:t>
      </w:r>
    </w:p>
    <w:p>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4" w:name="_Toc37772063"/>
      <w:r>
        <w:rPr>
          <w:rFonts w:hint="eastAsia" w:ascii="仿宋_GB2312" w:hAnsi="仿宋_GB2312" w:eastAsia="仿宋_GB2312" w:cs="仿宋_GB2312"/>
          <w:b w:val="0"/>
          <w:bCs w:val="0"/>
          <w:kern w:val="2"/>
          <w:sz w:val="24"/>
          <w:szCs w:val="24"/>
          <w:lang w:val="en-US" w:eastAsia="zh-CN" w:bidi="ar-SA"/>
        </w:rPr>
        <w:t>比选申请人近三年(2021年1月1日至投标截止日止)应具有不低于三家客户化学仪器仪表维护的业绩。</w:t>
      </w:r>
    </w:p>
    <w:p>
      <w:pPr>
        <w:pStyle w:val="2"/>
        <w:spacing w:line="560" w:lineRule="exact"/>
        <w:ind w:firstLine="480" w:firstLineChars="200"/>
        <w:rPr>
          <w:rFonts w:hint="eastAsia"/>
          <w:lang w:val="en-US" w:eastAsia="zh-CN"/>
        </w:rPr>
      </w:pPr>
      <w:r>
        <w:rPr>
          <w:rFonts w:hint="eastAsia" w:ascii="仿宋_GB2312" w:hAnsi="仿宋_GB2312" w:eastAsia="仿宋_GB2312" w:cs="仿宋_GB2312"/>
          <w:b w:val="0"/>
          <w:bCs w:val="0"/>
          <w:kern w:val="2"/>
          <w:sz w:val="24"/>
          <w:szCs w:val="24"/>
          <w:lang w:val="en-US" w:eastAsia="zh-CN" w:bidi="ar-SA"/>
        </w:rPr>
        <w:t>（三）比选申请人具有完成化学仪器仪表维护服务业务的人员(人员提供电力行业核发的在有效期内的电厂化学仪表检验员证书）及设备储备（提供设备仪器清单）；</w:t>
      </w:r>
    </w:p>
    <w:bookmarkEnd w:id="4"/>
    <w:p>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（四）本项目不接受联合体参选。</w:t>
      </w:r>
    </w:p>
    <w:p>
      <w:pPr>
        <w:spacing w:line="540" w:lineRule="exact"/>
        <w:ind w:firstLine="482" w:firstLineChars="200"/>
        <w:outlineLvl w:val="1"/>
        <w:rPr>
          <w:rFonts w:hint="eastAsia" w:ascii="宋体" w:hAnsi="宋体" w:eastAsia="宋体" w:cs="宋体"/>
          <w:b/>
          <w:bCs/>
          <w:kern w:val="2"/>
          <w:sz w:val="24"/>
        </w:rPr>
      </w:pPr>
      <w:bookmarkStart w:id="5" w:name="_Toc17293"/>
      <w:bookmarkStart w:id="6" w:name="_Toc12307"/>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5"/>
      <w:bookmarkEnd w:id="6"/>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auto"/>
          <w:sz w:val="24"/>
          <w:highlight w:val="none"/>
        </w:rPr>
        <w:t>请于2024年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日17时</w:t>
      </w:r>
      <w:r>
        <w:rPr>
          <w:rFonts w:hint="eastAsia" w:ascii="仿宋_GB2312" w:hAnsi="仿宋_GB2312" w:eastAsia="仿宋_GB2312" w:cs="仿宋_GB2312"/>
          <w:sz w:val="24"/>
        </w:rPr>
        <w:t>之前登录天府阳光采购平台（http://scig.tfygcgfw.com/），完成注册下载比选资料（比选文件等）。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注：天府阳光采购服务平台电子标书收费标准：人民币50 元/套，售后不退。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pPr>
        <w:spacing w:line="560" w:lineRule="exact"/>
        <w:ind w:firstLine="482" w:firstLineChars="200"/>
        <w:outlineLvl w:val="1"/>
        <w:rPr>
          <w:rFonts w:hint="eastAsia" w:ascii="宋体" w:hAnsi="宋体" w:eastAsia="宋体" w:cs="宋体"/>
          <w:b/>
          <w:bCs/>
          <w:kern w:val="2"/>
          <w:sz w:val="24"/>
        </w:rPr>
      </w:pPr>
      <w:bookmarkStart w:id="7" w:name="_Toc28043"/>
      <w:bookmarkStart w:id="8" w:name="_Toc21487"/>
      <w:r>
        <w:rPr>
          <w:rFonts w:hint="eastAsia" w:ascii="宋体" w:hAnsi="宋体" w:eastAsia="宋体" w:cs="宋体"/>
          <w:b/>
          <w:bCs/>
          <w:kern w:val="2"/>
          <w:sz w:val="24"/>
        </w:rPr>
        <w:t>四、递交比选申请文件截止时间及地点</w:t>
      </w:r>
      <w:bookmarkEnd w:id="7"/>
      <w:bookmarkEnd w:id="8"/>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none"/>
        </w:rPr>
        <w:t>2024年</w:t>
      </w:r>
      <w:r>
        <w:rPr>
          <w:rFonts w:hint="eastAsia" w:ascii="仿宋_GB2312" w:hAnsi="仿宋_GB2312" w:eastAsia="仿宋_GB2312" w:cs="仿宋_GB2312"/>
          <w:b/>
          <w:bCs/>
          <w:sz w:val="24"/>
          <w:highlight w:val="none"/>
          <w:u w:val="single"/>
          <w:lang w:val="en-US" w:eastAsia="zh-CN"/>
        </w:rPr>
        <w:t>4</w:t>
      </w:r>
      <w:r>
        <w:rPr>
          <w:rFonts w:hint="eastAsia" w:ascii="仿宋_GB2312" w:hAnsi="仿宋_GB2312" w:eastAsia="仿宋_GB2312" w:cs="仿宋_GB2312"/>
          <w:b/>
          <w:bCs/>
          <w:sz w:val="24"/>
          <w:highlight w:val="none"/>
        </w:rPr>
        <w:t>月</w:t>
      </w:r>
      <w:r>
        <w:rPr>
          <w:rFonts w:hint="eastAsia" w:ascii="仿宋_GB2312" w:hAnsi="仿宋_GB2312" w:eastAsia="仿宋_GB2312" w:cs="仿宋_GB2312"/>
          <w:b/>
          <w:bCs/>
          <w:sz w:val="24"/>
          <w:highlight w:val="none"/>
          <w:lang w:val="en-US" w:eastAsia="zh-CN"/>
        </w:rPr>
        <w:t>30</w:t>
      </w:r>
      <w:r>
        <w:rPr>
          <w:rFonts w:hint="eastAsia" w:ascii="仿宋_GB2312" w:hAnsi="仿宋_GB2312" w:eastAsia="仿宋_GB2312" w:cs="仿宋_GB2312"/>
          <w:b/>
          <w:bCs/>
          <w:sz w:val="24"/>
          <w:highlight w:val="none"/>
          <w:u w:val="single"/>
        </w:rPr>
        <w:t xml:space="preserve"> </w:t>
      </w:r>
      <w:r>
        <w:rPr>
          <w:rFonts w:hint="eastAsia" w:ascii="仿宋_GB2312" w:hAnsi="仿宋_GB2312" w:eastAsia="仿宋_GB2312" w:cs="仿宋_GB2312"/>
          <w:b/>
          <w:bCs/>
          <w:sz w:val="24"/>
          <w:highlight w:val="none"/>
        </w:rPr>
        <w:t>日</w:t>
      </w:r>
      <w:r>
        <w:rPr>
          <w:rFonts w:hint="eastAsia" w:ascii="仿宋_GB2312" w:hAnsi="仿宋_GB2312" w:eastAsia="仿宋_GB2312" w:cs="仿宋_GB2312"/>
          <w:b/>
          <w:bCs/>
          <w:sz w:val="24"/>
          <w:highlight w:val="none"/>
          <w:lang w:val="en-US" w:eastAsia="zh-CN"/>
        </w:rPr>
        <w:t>09</w:t>
      </w:r>
      <w:r>
        <w:rPr>
          <w:rFonts w:hint="eastAsia" w:ascii="仿宋_GB2312" w:hAnsi="仿宋_GB2312" w:eastAsia="仿宋_GB2312" w:cs="仿宋_GB2312"/>
          <w:b/>
          <w:bCs/>
          <w:sz w:val="24"/>
          <w:highlight w:val="none"/>
        </w:rPr>
        <w:t>:</w:t>
      </w:r>
      <w:r>
        <w:rPr>
          <w:rFonts w:hint="eastAsia" w:ascii="仿宋_GB2312" w:hAnsi="仿宋_GB2312" w:eastAsia="仿宋_GB2312" w:cs="仿宋_GB2312"/>
          <w:b/>
          <w:bCs/>
          <w:sz w:val="24"/>
          <w:highlight w:val="none"/>
          <w:lang w:val="en-US" w:eastAsia="zh-CN"/>
        </w:rPr>
        <w:t>3</w:t>
      </w:r>
      <w:r>
        <w:rPr>
          <w:rFonts w:hint="eastAsia" w:ascii="仿宋_GB2312" w:hAnsi="仿宋_GB2312" w:eastAsia="仿宋_GB2312" w:cs="仿宋_GB2312"/>
          <w:b/>
          <w:bCs/>
          <w:sz w:val="24"/>
          <w:highlight w:val="none"/>
        </w:rPr>
        <w:t>0</w:t>
      </w:r>
      <w:r>
        <w:rPr>
          <w:rFonts w:hint="eastAsia" w:ascii="仿宋_GB2312" w:hAnsi="仿宋_GB2312" w:eastAsia="仿宋_GB2312" w:cs="仿宋_GB2312"/>
          <w:b/>
          <w:bCs/>
          <w:sz w:val="24"/>
        </w:rPr>
        <w:t>。逾期送达或未按制定地址送达的均不予受理。</w:t>
      </w:r>
    </w:p>
    <w:p>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2楼（计</w:t>
      </w:r>
      <w:r>
        <w:rPr>
          <w:rFonts w:hint="eastAsia" w:ascii="方正仿宋_GB2312" w:hAnsi="方正仿宋_GB2312" w:eastAsia="方正仿宋_GB2312" w:cs="方正仿宋_GB2312"/>
          <w:b/>
          <w:bCs/>
          <w:sz w:val="24"/>
        </w:rPr>
        <w:t>划</w:t>
      </w:r>
      <w:r>
        <w:rPr>
          <w:rFonts w:hint="eastAsia" w:ascii="仿宋_GB2312" w:hAnsi="Times New Roman" w:eastAsia="仿宋_GB2312" w:cs="Times New Roman"/>
          <w:b/>
          <w:bCs/>
          <w:sz w:val="24"/>
        </w:rPr>
        <w:t>物资部），时间以比选人签收时间为准</w:t>
      </w:r>
      <w:r>
        <w:rPr>
          <w:rFonts w:hint="eastAsia" w:ascii="仿宋_GB2312" w:hAnsi="Times New Roman" w:eastAsia="仿宋_GB2312" w:cs="Times New Roman"/>
          <w:b/>
          <w:bCs/>
          <w:sz w:val="24"/>
          <w:lang w:eastAsia="zh-CN"/>
        </w:rPr>
        <w:t>。</w:t>
      </w:r>
    </w:p>
    <w:p>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lang w:val="en-US" w:eastAsia="zh-CN"/>
        </w:rPr>
        <w:t>办公室刚搬迁到现场，请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生产综合楼</w:t>
      </w:r>
      <w:r>
        <w:rPr>
          <w:rFonts w:hint="eastAsia" w:ascii="仿宋_GB2312" w:hAnsi="Times New Roman" w:eastAsia="仿宋_GB2312" w:cs="Times New Roman"/>
          <w:b/>
          <w:bCs/>
          <w:sz w:val="24"/>
        </w:rPr>
        <w:t>2楼（计划物资部）。</w:t>
      </w:r>
      <w:r>
        <w:rPr>
          <w:rFonts w:hint="eastAsia" w:ascii="仿宋_GB2312" w:hAnsi="仿宋_GB2312" w:eastAsia="仿宋_GB2312" w:cs="仿宋_GB2312"/>
          <w:b/>
          <w:bCs/>
          <w:sz w:val="24"/>
        </w:rPr>
        <w:t>比选申请文件</w:t>
      </w:r>
      <w:r>
        <w:rPr>
          <w:rFonts w:hint="eastAsia" w:ascii="方正仿宋_GB2312" w:hAnsi="方正仿宋_GB2312" w:eastAsia="方正仿宋_GB2312" w:cs="方正仿宋_GB2312"/>
          <w:b/>
          <w:bCs/>
          <w:sz w:val="24"/>
          <w:u w:val="single"/>
        </w:rPr>
        <w:t>正本1套，副本</w:t>
      </w:r>
      <w:r>
        <w:rPr>
          <w:rFonts w:hint="eastAsia" w:ascii="方正仿宋_GB2312" w:hAnsi="方正仿宋_GB2312" w:eastAsia="方正仿宋_GB2312" w:cs="方正仿宋_GB2312"/>
          <w:b/>
          <w:bCs/>
          <w:sz w:val="24"/>
          <w:u w:val="single"/>
          <w:lang w:val="en-US" w:eastAsia="zh-CN"/>
        </w:rPr>
        <w:t>1</w:t>
      </w:r>
      <w:r>
        <w:rPr>
          <w:rFonts w:hint="eastAsia" w:ascii="方正仿宋_GB2312" w:hAnsi="方正仿宋_GB2312" w:eastAsia="方正仿宋_GB2312" w:cs="方正仿宋_GB2312"/>
          <w:b/>
          <w:bCs/>
          <w:sz w:val="24"/>
          <w:u w:val="singl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个（内含签字盖章后</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lang w:val="en-US" w:eastAsia="zh-CN"/>
        </w:rPr>
        <w:t>正本</w:t>
      </w:r>
      <w:r>
        <w:rPr>
          <w:rFonts w:hint="eastAsia" w:ascii="仿宋_GB2312" w:hAnsi="仿宋_GB2312" w:eastAsia="仿宋_GB2312" w:cs="仿宋_GB2312"/>
          <w:sz w:val="24"/>
        </w:rPr>
        <w:t>扫描版*.PDF）。逾期送达或未送达到指定地点的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pPr>
        <w:spacing w:line="560" w:lineRule="exact"/>
        <w:ind w:firstLine="482" w:firstLineChars="200"/>
        <w:outlineLvl w:val="1"/>
        <w:rPr>
          <w:rFonts w:hint="eastAsia" w:ascii="宋体" w:hAnsi="宋体" w:eastAsia="宋体" w:cs="宋体"/>
          <w:b/>
          <w:bCs/>
          <w:sz w:val="24"/>
        </w:rPr>
      </w:pPr>
      <w:bookmarkStart w:id="9" w:name="_Toc30519"/>
      <w:bookmarkStart w:id="10" w:name="_Toc3286"/>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9"/>
      <w:bookmarkEnd w:id="10"/>
    </w:p>
    <w:p>
      <w:pPr>
        <w:spacing w:line="360" w:lineRule="auto"/>
        <w:rPr>
          <w:rFonts w:ascii="仿宋_GB2312" w:hAnsi="仿宋_GB2312" w:eastAsia="仿宋_GB2312" w:cs="仿宋_GB2312"/>
          <w:color w:val="FF0000"/>
          <w:sz w:val="24"/>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ascii="仿宋_GB2312" w:hAnsi="仿宋_GB2312" w:eastAsia="仿宋_GB2312" w:cs="仿宋_GB2312"/>
          <w:sz w:val="24"/>
          <w:highlight w:val="none"/>
        </w:rPr>
        <w:t>202</w:t>
      </w:r>
      <w:r>
        <w:rPr>
          <w:rFonts w:hint="eastAsia" w:ascii="仿宋_GB2312" w:hAnsi="仿宋_GB2312" w:eastAsia="仿宋_GB2312" w:cs="仿宋_GB2312"/>
          <w:sz w:val="24"/>
          <w:highlight w:val="none"/>
        </w:rPr>
        <w:t>4年</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30</w:t>
      </w:r>
      <w:r>
        <w:rPr>
          <w:rFonts w:hint="eastAsia" w:ascii="仿宋_GB2312" w:hAnsi="仿宋_GB2312" w:eastAsia="仿宋_GB2312" w:cs="仿宋_GB2312"/>
          <w:sz w:val="24"/>
          <w:highlight w:val="none"/>
        </w:rPr>
        <w:t>日</w:t>
      </w:r>
      <w:r>
        <w:rPr>
          <w:rFonts w:hint="eastAsia" w:ascii="仿宋_GB2312" w:hAnsi="仿宋_GB2312" w:eastAsia="仿宋_GB2312" w:cs="仿宋_GB2312"/>
          <w:sz w:val="24"/>
          <w:highlight w:val="none"/>
          <w:lang w:val="en-US" w:eastAsia="zh-CN"/>
        </w:rPr>
        <w:t>09</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ascii="仿宋_GB2312" w:hAnsi="仿宋_GB2312" w:eastAsia="仿宋_GB2312" w:cs="仿宋_GB2312"/>
          <w:sz w:val="24"/>
          <w:highlight w:val="none"/>
        </w:rPr>
        <w:t>0</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pPr>
        <w:adjustRightInd/>
        <w:snapToGrid/>
        <w:spacing w:line="560" w:lineRule="exact"/>
        <w:ind w:firstLine="482" w:firstLineChars="200"/>
        <w:outlineLvl w:val="1"/>
        <w:rPr>
          <w:rFonts w:hint="eastAsia" w:ascii="宋体" w:hAnsi="宋体" w:eastAsia="宋体" w:cs="宋体"/>
          <w:b/>
          <w:bCs/>
          <w:sz w:val="24"/>
          <w:szCs w:val="24"/>
        </w:rPr>
      </w:pPr>
      <w:bookmarkStart w:id="11" w:name="_Toc30891"/>
      <w:bookmarkStart w:id="12" w:name="_Toc5542"/>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11"/>
      <w:bookmarkEnd w:id="12"/>
    </w:p>
    <w:p>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pPr>
        <w:spacing w:line="560" w:lineRule="exact"/>
        <w:ind w:firstLine="482" w:firstLineChars="200"/>
        <w:outlineLvl w:val="1"/>
        <w:rPr>
          <w:rFonts w:hint="eastAsia" w:ascii="宋体" w:hAnsi="宋体" w:eastAsia="宋体" w:cs="宋体"/>
          <w:b/>
          <w:bCs/>
          <w:sz w:val="24"/>
          <w:szCs w:val="24"/>
        </w:rPr>
      </w:pPr>
      <w:bookmarkStart w:id="13" w:name="_Toc17140"/>
      <w:bookmarkStart w:id="14" w:name="_Toc13188"/>
      <w:bookmarkStart w:id="15"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13"/>
      <w:bookmarkEnd w:id="14"/>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w:t>
      </w:r>
      <w:r>
        <w:rPr>
          <w:rFonts w:hint="eastAsia" w:ascii="仿宋_GB2312" w:eastAsia="仿宋_GB2312"/>
          <w:sz w:val="24"/>
        </w:rPr>
        <w:t>四川省资阳市安岳县永顺镇永安路218号</w:t>
      </w:r>
      <w:r>
        <w:rPr>
          <w:rFonts w:hint="eastAsia" w:ascii="仿宋_GB2312" w:hAnsi="仿宋_GB2312" w:eastAsia="仿宋_GB2312" w:cs="仿宋_GB2312"/>
          <w:sz w:val="24"/>
        </w:rPr>
        <w:t>川投（资阳）燃气发电有限公司</w:t>
      </w:r>
      <w:r>
        <w:rPr>
          <w:rFonts w:hint="eastAsia" w:ascii="仿宋_GB2312" w:hAnsi="仿宋_GB2312" w:eastAsia="仿宋_GB2312" w:cs="仿宋_GB2312"/>
          <w:sz w:val="24"/>
          <w:lang w:val="en-US" w:eastAsia="zh-CN"/>
        </w:rPr>
        <w:t>生产综合楼</w:t>
      </w:r>
      <w:r>
        <w:rPr>
          <w:rFonts w:hint="eastAsia" w:ascii="仿宋_GB2312" w:hAnsi="仿宋_GB2312" w:eastAsia="仿宋_GB2312" w:cs="仿宋_GB2312"/>
          <w:sz w:val="24"/>
        </w:rPr>
        <w:t>2楼（计划物资部）</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pPr>
        <w:tabs>
          <w:tab w:val="left" w:pos="774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pPr>
        <w:tabs>
          <w:tab w:val="left" w:pos="7740"/>
        </w:tabs>
        <w:spacing w:line="560" w:lineRule="exact"/>
        <w:ind w:firstLine="480" w:firstLineChars="200"/>
        <w:rPr>
          <w:rFonts w:hint="eastAsia"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18316610308</w:t>
      </w:r>
    </w:p>
    <w:p>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p>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AF8675C-7AE4-4FA7-84DB-04F20113D959}"/>
  </w:font>
  <w:font w:name="仿宋_GB2312">
    <w:panose1 w:val="02010609030101010101"/>
    <w:charset w:val="86"/>
    <w:family w:val="modern"/>
    <w:pitch w:val="default"/>
    <w:sig w:usb0="00000001" w:usb1="080E0000" w:usb2="00000000" w:usb3="00000000" w:csb0="00040000" w:csb1="00000000"/>
    <w:embedRegular r:id="rId2" w:fontKey="{36E482A3-AD25-4B29-9EFE-70587C91B3D4}"/>
  </w:font>
  <w:font w:name="方正仿宋_GB2312">
    <w:panose1 w:val="02000000000000000000"/>
    <w:charset w:val="86"/>
    <w:family w:val="auto"/>
    <w:pitch w:val="default"/>
    <w:sig w:usb0="A00002BF" w:usb1="184F6CFA" w:usb2="00000012" w:usb3="00000000" w:csb0="00040001" w:csb1="00000000"/>
    <w:embedRegular r:id="rId3" w:fontKey="{05DE15DF-93B7-4E7B-8FCE-5161E61A06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cyZjZiZTBmZTBhMGMxM2QyMzA3MzM0ZGFhNWYifQ=="/>
    <w:docVar w:name="KSO_WPS_MARK_KEY" w:val="6075c283-551f-45bf-a864-8f16d4778a98"/>
  </w:docVars>
  <w:rsids>
    <w:rsidRoot w:val="00000000"/>
    <w:rsid w:val="6777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2024-04-16T06:25:54Z</dcterms:created>
  <dc:creator>Lenovo</dc:creator>
  <cp:lastModifiedBy>殷子渊</cp:lastModifiedBy>
  <dcterms:modified xsi:type="dcterms:W3CDTF">2024-04-16T06:28:54Z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F36CC0B5BB5C4A858496F942D08911F6_12</vt:lpwstr>
  </property>
</Properties>
</file>